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0" w:rsidRDefault="00966E10" w:rsidP="00CB1A4D">
      <w:pPr>
        <w:tabs>
          <w:tab w:val="left" w:pos="6521"/>
        </w:tabs>
        <w:ind w:left="6480"/>
      </w:pPr>
      <w:r>
        <w:t>PATVIRTINTA</w:t>
      </w:r>
    </w:p>
    <w:p w:rsidR="00966E10" w:rsidRDefault="00966E10" w:rsidP="00E12CF7">
      <w:pPr>
        <w:ind w:left="6480"/>
      </w:pPr>
      <w:r>
        <w:t>Molėtų r</w:t>
      </w:r>
      <w:r w:rsidR="00023CF6">
        <w:t>ajono savivaldybės  tarybos 2018</w:t>
      </w:r>
      <w:r>
        <w:t xml:space="preserve"> m</w:t>
      </w:r>
      <w:r w:rsidR="00023CF6">
        <w:t xml:space="preserve">. kovo </w:t>
      </w:r>
      <w:r w:rsidR="00442568">
        <w:t xml:space="preserve">29 </w:t>
      </w:r>
      <w:r>
        <w:t xml:space="preserve">d. sprendimu Nr. </w:t>
      </w:r>
      <w:r w:rsidR="00023CF6">
        <w:t>B1-</w:t>
      </w:r>
      <w:r w:rsidR="00F73C60">
        <w:t>83</w:t>
      </w:r>
    </w:p>
    <w:p w:rsidR="00B156A3" w:rsidRDefault="00B156A3" w:rsidP="00E12CF7">
      <w:pPr>
        <w:ind w:left="6480"/>
      </w:pPr>
    </w:p>
    <w:p w:rsidR="009674B3" w:rsidRDefault="00965DF9" w:rsidP="0038135B">
      <w:pPr>
        <w:pStyle w:val="Antrat3"/>
        <w:jc w:val="center"/>
      </w:pPr>
      <w:r w:rsidRPr="00EA1B08">
        <w:t xml:space="preserve">MOLĖTŲ RAJONO SAVIVALDYBĖS VAIKŲ </w:t>
      </w:r>
      <w:r w:rsidR="00E12CF7" w:rsidRPr="00EA1B08">
        <w:t xml:space="preserve"> PRIĖMIMO Į</w:t>
      </w:r>
      <w:r w:rsidR="00E12CF7" w:rsidRPr="00EA1B08">
        <w:rPr>
          <w:color w:val="FF6600"/>
        </w:rPr>
        <w:t xml:space="preserve"> </w:t>
      </w:r>
      <w:r w:rsidR="00383AC7">
        <w:t xml:space="preserve">IKIMOKYKLINIO </w:t>
      </w:r>
      <w:r w:rsidRPr="00EA1B08">
        <w:t>UGDYMO ĮSTAIGAS</w:t>
      </w:r>
      <w:r w:rsidR="009674B3" w:rsidRPr="00EA1B08">
        <w:t xml:space="preserve"> TVARKOS APRAŠAS</w:t>
      </w:r>
    </w:p>
    <w:p w:rsidR="00B156A3" w:rsidRPr="00EA1B08" w:rsidRDefault="00B156A3" w:rsidP="0038135B">
      <w:pPr>
        <w:pStyle w:val="Antrat3"/>
        <w:jc w:val="center"/>
      </w:pPr>
    </w:p>
    <w:p w:rsidR="00815848" w:rsidRDefault="00815848" w:rsidP="0038135B">
      <w:pPr>
        <w:pStyle w:val="Antrat3"/>
        <w:ind w:left="2592" w:firstLine="1296"/>
        <w:rPr>
          <w:sz w:val="24"/>
          <w:szCs w:val="24"/>
        </w:rPr>
      </w:pPr>
      <w:r>
        <w:rPr>
          <w:sz w:val="24"/>
          <w:szCs w:val="24"/>
        </w:rPr>
        <w:t>I SKYRIUS</w:t>
      </w:r>
    </w:p>
    <w:p w:rsidR="0049751D" w:rsidRDefault="009674B3" w:rsidP="0038135B">
      <w:pPr>
        <w:pStyle w:val="Antrat3"/>
        <w:tabs>
          <w:tab w:val="left" w:pos="2268"/>
        </w:tabs>
        <w:jc w:val="center"/>
        <w:rPr>
          <w:sz w:val="24"/>
          <w:szCs w:val="24"/>
        </w:rPr>
      </w:pPr>
      <w:r w:rsidRPr="0049751D">
        <w:rPr>
          <w:sz w:val="24"/>
          <w:szCs w:val="24"/>
        </w:rPr>
        <w:t>BENDROSIOS NUOSTATOS</w:t>
      </w:r>
    </w:p>
    <w:p w:rsidR="009674B3" w:rsidRPr="00A12016" w:rsidRDefault="009674B3" w:rsidP="00B573B7">
      <w:pPr>
        <w:pStyle w:val="Antrat3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  <w:u w:val="single"/>
        </w:rPr>
      </w:pPr>
      <w:r w:rsidRPr="0049751D">
        <w:rPr>
          <w:b w:val="0"/>
          <w:sz w:val="24"/>
          <w:szCs w:val="24"/>
        </w:rPr>
        <w:t xml:space="preserve">1. </w:t>
      </w:r>
      <w:r w:rsidR="00D10BFA">
        <w:rPr>
          <w:b w:val="0"/>
          <w:sz w:val="24"/>
          <w:szCs w:val="24"/>
        </w:rPr>
        <w:t>Molėtų rajono savivaldybės v</w:t>
      </w:r>
      <w:r w:rsidR="00980869" w:rsidRPr="0049751D">
        <w:rPr>
          <w:b w:val="0"/>
          <w:sz w:val="24"/>
          <w:szCs w:val="24"/>
        </w:rPr>
        <w:t xml:space="preserve">aikų priėmimo į </w:t>
      </w:r>
      <w:r w:rsidR="00D10BFA">
        <w:rPr>
          <w:b w:val="0"/>
          <w:sz w:val="24"/>
          <w:szCs w:val="24"/>
        </w:rPr>
        <w:t>ikimokyklinio ugdymo įstaigas</w:t>
      </w:r>
      <w:r w:rsidR="00980869" w:rsidRPr="0049751D">
        <w:rPr>
          <w:b w:val="0"/>
          <w:sz w:val="24"/>
          <w:szCs w:val="24"/>
        </w:rPr>
        <w:t xml:space="preserve"> tvark</w:t>
      </w:r>
      <w:r w:rsidR="00B156A3">
        <w:rPr>
          <w:b w:val="0"/>
          <w:sz w:val="24"/>
          <w:szCs w:val="24"/>
        </w:rPr>
        <w:t xml:space="preserve">os aprašas (toliau – Aprašas) </w:t>
      </w:r>
      <w:r w:rsidRPr="0049751D">
        <w:rPr>
          <w:b w:val="0"/>
          <w:sz w:val="24"/>
          <w:szCs w:val="24"/>
        </w:rPr>
        <w:t>reglamentu</w:t>
      </w:r>
      <w:r w:rsidR="00B156A3">
        <w:rPr>
          <w:b w:val="0"/>
          <w:sz w:val="24"/>
          <w:szCs w:val="24"/>
        </w:rPr>
        <w:t xml:space="preserve">oja vaikų priėmimą </w:t>
      </w:r>
      <w:r w:rsidR="000A6686">
        <w:rPr>
          <w:b w:val="0"/>
          <w:sz w:val="24"/>
          <w:szCs w:val="24"/>
        </w:rPr>
        <w:t>į</w:t>
      </w:r>
      <w:r w:rsidRPr="0049751D">
        <w:rPr>
          <w:b w:val="0"/>
          <w:sz w:val="24"/>
          <w:szCs w:val="24"/>
        </w:rPr>
        <w:t xml:space="preserve"> </w:t>
      </w:r>
      <w:r w:rsidR="00980869" w:rsidRPr="0049751D">
        <w:rPr>
          <w:b w:val="0"/>
          <w:sz w:val="24"/>
          <w:szCs w:val="24"/>
        </w:rPr>
        <w:t>Molėtų</w:t>
      </w:r>
      <w:r w:rsidR="00644FFB">
        <w:rPr>
          <w:b w:val="0"/>
          <w:sz w:val="24"/>
          <w:szCs w:val="24"/>
        </w:rPr>
        <w:t xml:space="preserve"> rajono savivaldybės ikimokyklinio ugdymo įstaigas</w:t>
      </w:r>
      <w:r w:rsidR="00EA1B08">
        <w:rPr>
          <w:b w:val="0"/>
          <w:sz w:val="24"/>
          <w:szCs w:val="24"/>
        </w:rPr>
        <w:t>.</w:t>
      </w:r>
    </w:p>
    <w:p w:rsidR="00980869" w:rsidRDefault="009674B3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2. Aprašo paskirtis – užtikrinti ikimokyklinio ir priešmokyklinio ugdym</w:t>
      </w:r>
      <w:r w:rsidR="00980869">
        <w:t>o paslaugų prieinamumą</w:t>
      </w:r>
      <w:r w:rsidR="00812BF5">
        <w:t xml:space="preserve">, </w:t>
      </w:r>
      <w:r w:rsidR="00D10BFA">
        <w:t xml:space="preserve">ikimokyklinio ugdymo įstaigose </w:t>
      </w:r>
      <w:r w:rsidR="00812BF5">
        <w:t>tinkamai sukomplektuoti</w:t>
      </w:r>
      <w:r>
        <w:t xml:space="preserve"> ikimokyklinio bei priešmo</w:t>
      </w:r>
      <w:r w:rsidR="00812BF5">
        <w:t>kyklinio amžiaus vaikų grupes</w:t>
      </w:r>
      <w:r>
        <w:t>, organizuoti lankančiųjų ir pageidaujančių lankyti</w:t>
      </w:r>
      <w:r w:rsidR="006549A1">
        <w:t xml:space="preserve"> ikimokyklinio ugdymo įstaigas</w:t>
      </w:r>
      <w:r>
        <w:t xml:space="preserve"> vaikų apskaitą</w:t>
      </w:r>
      <w:r w:rsidR="00B82559">
        <w:t>.</w:t>
      </w:r>
    </w:p>
    <w:p w:rsidR="00815848" w:rsidRDefault="00ED7F67" w:rsidP="00ED7F67">
      <w:pPr>
        <w:pStyle w:val="Antrat3"/>
        <w:tabs>
          <w:tab w:val="left" w:pos="2552"/>
        </w:tabs>
        <w:ind w:left="1296" w:firstLine="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1A4D">
        <w:rPr>
          <w:sz w:val="24"/>
          <w:szCs w:val="24"/>
        </w:rPr>
        <w:tab/>
      </w:r>
      <w:r w:rsidR="00CB1A4D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="00815848">
        <w:rPr>
          <w:sz w:val="24"/>
          <w:szCs w:val="24"/>
        </w:rPr>
        <w:t>I SKYRIUS</w:t>
      </w:r>
    </w:p>
    <w:p w:rsidR="009674B3" w:rsidRPr="0049751D" w:rsidRDefault="0038135B" w:rsidP="0038135B">
      <w:pPr>
        <w:pStyle w:val="Antrat3"/>
        <w:ind w:left="259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44FFB">
        <w:rPr>
          <w:sz w:val="24"/>
          <w:szCs w:val="24"/>
        </w:rPr>
        <w:t>PRIĖMIMO TVARKA</w:t>
      </w:r>
    </w:p>
    <w:p w:rsidR="009674B3" w:rsidRDefault="00086812" w:rsidP="00EA1B08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3</w:t>
      </w:r>
      <w:r w:rsidR="00B156A3">
        <w:t>. </w:t>
      </w:r>
      <w:r w:rsidR="00811206">
        <w:t>Pradėti u</w:t>
      </w:r>
      <w:r w:rsidR="006549A1">
        <w:t>gdyti</w:t>
      </w:r>
      <w:r w:rsidR="00815848">
        <w:t xml:space="preserve"> </w:t>
      </w:r>
      <w:r w:rsidR="00815848" w:rsidRPr="00811206">
        <w:rPr>
          <w:b/>
        </w:rPr>
        <w:t>(-s)</w:t>
      </w:r>
      <w:r w:rsidR="009674B3">
        <w:t xml:space="preserve"> pagal ikimoky</w:t>
      </w:r>
      <w:r w:rsidR="00870828">
        <w:t>klinio ugdymo programą priimami 1-5</w:t>
      </w:r>
      <w:r w:rsidR="00815848">
        <w:t xml:space="preserve"> </w:t>
      </w:r>
      <w:r w:rsidR="00DC26AF">
        <w:t xml:space="preserve"> metų vaikai.</w:t>
      </w:r>
    </w:p>
    <w:p w:rsidR="00086812" w:rsidRPr="00BE62B0" w:rsidRDefault="00811206" w:rsidP="00811206">
      <w:pPr>
        <w:pStyle w:val="tekstas"/>
        <w:spacing w:before="0" w:beforeAutospacing="0" w:after="0" w:afterAutospacing="0" w:line="360" w:lineRule="auto"/>
        <w:ind w:firstLine="851"/>
        <w:jc w:val="both"/>
        <w:rPr>
          <w:strike/>
        </w:rPr>
      </w:pPr>
      <w:r>
        <w:t xml:space="preserve">4. Pradėti ugdyti pagal priešmokyklinio ugdymo programą priimami vaikai, kuriems tais kalendoriniais metais sukanka 6 metai. Priešmokyklinis ugdymas anksčiau gali būti teikiamas tėvų </w:t>
      </w:r>
      <w:r w:rsidRPr="00BE62B0">
        <w:t>(globėjų</w:t>
      </w:r>
      <w:r w:rsidR="00E827B2" w:rsidRPr="00BE62B0">
        <w:t>, rūpintojų</w:t>
      </w:r>
      <w:r w:rsidRPr="00BE62B0">
        <w:t>)</w:t>
      </w:r>
      <w:r>
        <w:t xml:space="preserve"> prašymu,</w:t>
      </w:r>
      <w:r w:rsidRPr="00EA1B08">
        <w:t xml:space="preserve"> </w:t>
      </w:r>
      <w:r>
        <w:t xml:space="preserve">jeigu vaikas yra tokiam ugdymui subrendęs, bet ne anksčiau, negu jam sukaks 5 metai </w:t>
      </w:r>
      <w:r w:rsidRPr="00BE62B0">
        <w:t>(tais kalendoriniais metais).</w:t>
      </w:r>
      <w:r w:rsidR="00BE62B0">
        <w:t xml:space="preserve"> </w:t>
      </w:r>
      <w:r w:rsidR="004A4ADB" w:rsidRPr="00BE62B0">
        <w:t>Tėvai (globėjai</w:t>
      </w:r>
      <w:r w:rsidR="00E827B2" w:rsidRPr="00BE62B0">
        <w:t>, rūpintojai</w:t>
      </w:r>
      <w:r w:rsidR="004A4ADB" w:rsidRPr="00BE62B0">
        <w:t>) turi teisę kreiptis į pedagoginę psichologinę</w:t>
      </w:r>
      <w:r w:rsidR="00086812" w:rsidRPr="00BE62B0">
        <w:t xml:space="preserve"> </w:t>
      </w:r>
      <w:r w:rsidR="004A4ADB" w:rsidRPr="00BE62B0">
        <w:t>ar švietimo pagalbos tarnybą dėl 5 metų vaiko brandumo ugdytis pagal priešmokyk</w:t>
      </w:r>
      <w:r w:rsidR="00BA5932" w:rsidRPr="00BE62B0">
        <w:t>linio ugdymo programą vertinimo. Tarnybos specialistams nustačius, kad vaikas nėra pakankamai pasirengęs ugdytis pagal priešmokyklinio ugdymo programą,</w:t>
      </w:r>
      <w:r w:rsidR="00815848" w:rsidRPr="00BE62B0">
        <w:t xml:space="preserve"> galutinį sprendimą dėl </w:t>
      </w:r>
      <w:r w:rsidR="00024EDD" w:rsidRPr="00BE62B0">
        <w:t>vaiko ugdymosi</w:t>
      </w:r>
      <w:r w:rsidR="006A400A" w:rsidRPr="00BE62B0">
        <w:t xml:space="preserve"> priešmokyklinėje grupėje priima</w:t>
      </w:r>
      <w:r w:rsidR="00024EDD" w:rsidRPr="00BE62B0">
        <w:t xml:space="preserve"> tėvai (globėjai</w:t>
      </w:r>
      <w:r w:rsidR="00E827B2" w:rsidRPr="00BE62B0">
        <w:t>, rūpintojai</w:t>
      </w:r>
      <w:r w:rsidR="00024EDD" w:rsidRPr="00BE62B0">
        <w:t>).</w:t>
      </w:r>
    </w:p>
    <w:p w:rsidR="005F17C8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5</w:t>
      </w:r>
      <w:r w:rsidR="009674B3">
        <w:t>. Speci</w:t>
      </w:r>
      <w:r w:rsidR="003D744E">
        <w:t>aliųjų ugdymosi poreikių turinty</w:t>
      </w:r>
      <w:r w:rsidR="009674B3">
        <w:t>s ikimokyklinio ir priešmok</w:t>
      </w:r>
      <w:r w:rsidR="00965DF9">
        <w:t>yklinio amžiaus vaikai</w:t>
      </w:r>
      <w:r w:rsidR="00807775">
        <w:t xml:space="preserve"> </w:t>
      </w:r>
      <w:r w:rsidR="00965DF9">
        <w:t xml:space="preserve"> ugdomi</w:t>
      </w:r>
      <w:r w:rsidR="009674B3">
        <w:t xml:space="preserve"> bendro</w:t>
      </w:r>
      <w:r w:rsidR="00807775">
        <w:t>s paskirties grupėse.</w:t>
      </w:r>
    </w:p>
    <w:p w:rsidR="009674B3" w:rsidRPr="00807775" w:rsidRDefault="00BE62B0" w:rsidP="00B573B7">
      <w:pPr>
        <w:pStyle w:val="tekstas"/>
        <w:spacing w:before="0" w:beforeAutospacing="0" w:after="0" w:afterAutospacing="0" w:line="360" w:lineRule="auto"/>
        <w:ind w:firstLine="851"/>
        <w:rPr>
          <w:i/>
        </w:rPr>
      </w:pPr>
      <w:r>
        <w:t>6</w:t>
      </w:r>
      <w:r w:rsidR="009674B3">
        <w:t xml:space="preserve">. </w:t>
      </w:r>
      <w:r w:rsidR="009674B3" w:rsidRPr="00870828">
        <w:t>Priimant vaikus</w:t>
      </w:r>
      <w:r w:rsidR="00870828">
        <w:t xml:space="preserve"> į lopšelį - darželį</w:t>
      </w:r>
      <w:r w:rsidR="005F17C8">
        <w:t xml:space="preserve"> pirmenybė teikiama</w:t>
      </w:r>
      <w:r w:rsidR="009674B3" w:rsidRPr="00870828">
        <w:t>:</w:t>
      </w:r>
    </w:p>
    <w:p w:rsidR="009674B3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9674B3" w:rsidRPr="00870828">
        <w:t xml:space="preserve">.1. </w:t>
      </w:r>
      <w:r w:rsidR="008A1A3B">
        <w:t>p</w:t>
      </w:r>
      <w:r w:rsidR="00870828">
        <w:t>riešmokyklinio amžiaus vaikams;</w:t>
      </w:r>
    </w:p>
    <w:p w:rsidR="00870828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0E6E85">
        <w:t>.2. k</w:t>
      </w:r>
      <w:r w:rsidR="008A1A3B">
        <w:t>ai l</w:t>
      </w:r>
      <w:r w:rsidR="00870828">
        <w:t>opšelį</w:t>
      </w:r>
      <w:r w:rsidR="00710EDA">
        <w:t xml:space="preserve"> </w:t>
      </w:r>
      <w:r w:rsidR="00870828">
        <w:t>-</w:t>
      </w:r>
      <w:r w:rsidR="00710EDA">
        <w:t xml:space="preserve"> </w:t>
      </w:r>
      <w:r w:rsidR="008A1A3B">
        <w:t>darželį jau lanko brolis ar sesuo</w:t>
      </w:r>
      <w:r w:rsidR="00870828">
        <w:t>;</w:t>
      </w:r>
    </w:p>
    <w:p w:rsidR="00870828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lastRenderedPageBreak/>
        <w:t>6</w:t>
      </w:r>
      <w:r w:rsidR="00491A77">
        <w:t>.3. t</w:t>
      </w:r>
      <w:r w:rsidR="00870828">
        <w:t xml:space="preserve">ėvai yra </w:t>
      </w:r>
      <w:r w:rsidR="00382BE4">
        <w:t xml:space="preserve">mokiniai  ar </w:t>
      </w:r>
      <w:r w:rsidR="00870828">
        <w:t>dieninių studijų studentai;</w:t>
      </w:r>
    </w:p>
    <w:p w:rsidR="00870828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491A77">
        <w:t xml:space="preserve">.4. </w:t>
      </w:r>
      <w:r w:rsidR="00B32E93">
        <w:t xml:space="preserve">kai </w:t>
      </w:r>
      <w:r w:rsidR="00491A77">
        <w:t>t</w:t>
      </w:r>
      <w:r w:rsidR="00E56A36">
        <w:t>ėvams</w:t>
      </w:r>
      <w:r w:rsidR="00B32E93">
        <w:t xml:space="preserve"> (globėjams</w:t>
      </w:r>
      <w:r w:rsidR="008B4087">
        <w:t>,</w:t>
      </w:r>
      <w:r w:rsidR="008B4087" w:rsidRPr="008B4087">
        <w:rPr>
          <w:b/>
        </w:rPr>
        <w:t xml:space="preserve"> </w:t>
      </w:r>
      <w:r w:rsidR="008B4087" w:rsidRPr="00BE62B0">
        <w:t>rūpintojams</w:t>
      </w:r>
      <w:r w:rsidR="00B32E93" w:rsidRPr="00BE62B0">
        <w:t>)</w:t>
      </w:r>
      <w:r w:rsidR="00E56A36">
        <w:t xml:space="preserve"> nustatytas </w:t>
      </w:r>
      <w:r w:rsidR="00382BE4">
        <w:t xml:space="preserve">iki 40 </w:t>
      </w:r>
      <w:r w:rsidR="00710EDA">
        <w:t>proc.</w:t>
      </w:r>
      <w:r w:rsidR="00382BE4" w:rsidRPr="00FA56E5">
        <w:t xml:space="preserve"> </w:t>
      </w:r>
      <w:r w:rsidR="00967424">
        <w:t>darbingumo lygis</w:t>
      </w:r>
      <w:r w:rsidR="00E56A36">
        <w:t>;</w:t>
      </w:r>
    </w:p>
    <w:p w:rsidR="00870828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491A77">
        <w:t xml:space="preserve">.5. </w:t>
      </w:r>
      <w:r w:rsidR="00B32E93" w:rsidRPr="00B518FC">
        <w:t xml:space="preserve">kai </w:t>
      </w:r>
      <w:r w:rsidR="00491A77" w:rsidRPr="00B518FC">
        <w:t>v</w:t>
      </w:r>
      <w:r w:rsidR="00811E29" w:rsidRPr="00B518FC">
        <w:t xml:space="preserve">aikui </w:t>
      </w:r>
      <w:r w:rsidR="00811E29" w:rsidRPr="00BE62B0">
        <w:t>nustatyta kompleksinė negalia ar</w:t>
      </w:r>
      <w:r w:rsidR="00811E29" w:rsidRPr="00B518FC">
        <w:t xml:space="preserve"> </w:t>
      </w:r>
      <w:r w:rsidR="00870828" w:rsidRPr="00B518FC">
        <w:t>kompleksinis sutrikimas;</w:t>
      </w:r>
    </w:p>
    <w:p w:rsidR="00870828" w:rsidRPr="00870828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382BE4">
        <w:t xml:space="preserve">.6. </w:t>
      </w:r>
      <w:r w:rsidR="00B32E93">
        <w:t xml:space="preserve">kai </w:t>
      </w:r>
      <w:r w:rsidR="00382BE4">
        <w:t>t</w:t>
      </w:r>
      <w:r w:rsidR="005F17C8">
        <w:t>ėvai</w:t>
      </w:r>
      <w:r w:rsidR="00B32E93">
        <w:t xml:space="preserve"> </w:t>
      </w:r>
      <w:r w:rsidR="000120C2" w:rsidRPr="00DD1FAB">
        <w:t>(globėjai</w:t>
      </w:r>
      <w:r w:rsidR="000120C2">
        <w:t>,</w:t>
      </w:r>
      <w:r w:rsidR="000120C2" w:rsidRPr="00E827B2">
        <w:t xml:space="preserve"> </w:t>
      </w:r>
      <w:r w:rsidR="000120C2">
        <w:t xml:space="preserve">rūpintojai) </w:t>
      </w:r>
      <w:r w:rsidR="000B3B2A" w:rsidRPr="000120C2">
        <w:t xml:space="preserve">gauna </w:t>
      </w:r>
      <w:r w:rsidR="000120C2" w:rsidRPr="00BE62B0">
        <w:t xml:space="preserve">piniginę </w:t>
      </w:r>
      <w:r w:rsidR="000B3B2A" w:rsidRPr="000120C2">
        <w:t>socialinę</w:t>
      </w:r>
      <w:r w:rsidR="000120C2" w:rsidRPr="000120C2">
        <w:t xml:space="preserve"> </w:t>
      </w:r>
      <w:r w:rsidR="000120C2" w:rsidRPr="00BE62B0">
        <w:t>paramą</w:t>
      </w:r>
      <w:r w:rsidR="002051C5" w:rsidRPr="00BE62B0">
        <w:t>;</w:t>
      </w:r>
    </w:p>
    <w:p w:rsidR="005F17C8" w:rsidRPr="000B3B2A" w:rsidRDefault="00BE62B0" w:rsidP="00B573B7">
      <w:pPr>
        <w:pStyle w:val="tekstas"/>
        <w:spacing w:before="0" w:beforeAutospacing="0" w:after="0" w:afterAutospacing="0" w:line="360" w:lineRule="auto"/>
        <w:ind w:firstLine="851"/>
        <w:rPr>
          <w:b/>
        </w:rPr>
      </w:pPr>
      <w:r>
        <w:t>6</w:t>
      </w:r>
      <w:r w:rsidR="005F17C8" w:rsidRPr="005F17C8">
        <w:t>.7.</w:t>
      </w:r>
      <w:r w:rsidR="00710EDA">
        <w:t xml:space="preserve"> </w:t>
      </w:r>
      <w:r w:rsidR="00C47444" w:rsidRPr="00BE62B0">
        <w:t xml:space="preserve">Molėtų </w:t>
      </w:r>
      <w:r w:rsidR="00710EDA">
        <w:t>vaikų savarankiško</w:t>
      </w:r>
      <w:r w:rsidR="00FA56E5" w:rsidRPr="00BE62B0">
        <w:t xml:space="preserve"> </w:t>
      </w:r>
      <w:r w:rsidR="00223CDA" w:rsidRPr="00BE62B0">
        <w:t xml:space="preserve">gyvenimo </w:t>
      </w:r>
      <w:r w:rsidR="00FA56E5" w:rsidRPr="00BE62B0">
        <w:t xml:space="preserve">namuose </w:t>
      </w:r>
      <w:r w:rsidR="00223CDA" w:rsidRPr="00BE62B0">
        <w:t>globojamiems vaikams;</w:t>
      </w:r>
    </w:p>
    <w:p w:rsidR="00223CDA" w:rsidRPr="00BE62B0" w:rsidRDefault="00BE62B0" w:rsidP="00223CDA">
      <w:pPr>
        <w:pStyle w:val="tekstas"/>
        <w:spacing w:before="0" w:beforeAutospacing="0" w:after="0" w:afterAutospacing="0" w:line="360" w:lineRule="auto"/>
        <w:ind w:firstLine="851"/>
      </w:pPr>
      <w:r>
        <w:t>6</w:t>
      </w:r>
      <w:r w:rsidR="005B509B">
        <w:t>.8</w:t>
      </w:r>
      <w:r w:rsidR="005B509B" w:rsidRPr="00BE62B0">
        <w:t>. į krizinę situaciją patekusių šeimų (asmenų) vaikams.</w:t>
      </w:r>
    </w:p>
    <w:p w:rsidR="004F1A06" w:rsidRDefault="00BE62B0" w:rsidP="00B573B7">
      <w:pPr>
        <w:pStyle w:val="tekstas"/>
        <w:spacing w:before="0" w:beforeAutospacing="0" w:after="0" w:afterAutospacing="0" w:line="360" w:lineRule="auto"/>
        <w:ind w:firstLine="851"/>
      </w:pPr>
      <w:r>
        <w:t>7</w:t>
      </w:r>
      <w:r w:rsidR="005F17C8" w:rsidRPr="00D426D7">
        <w:t xml:space="preserve">. </w:t>
      </w:r>
      <w:r w:rsidR="00D10BFA">
        <w:t xml:space="preserve">Pirmenybė taikoma tik komplektuojant grupes arba </w:t>
      </w:r>
      <w:r w:rsidR="00D10BFA" w:rsidRPr="004B0D4E">
        <w:t>atsilaisvinus vietai.</w:t>
      </w:r>
    </w:p>
    <w:p w:rsidR="00D10BFA" w:rsidRPr="00A12016" w:rsidRDefault="00BE62B0" w:rsidP="007A430E">
      <w:pPr>
        <w:pStyle w:val="tekstas"/>
        <w:spacing w:before="0" w:beforeAutospacing="0" w:after="0" w:afterAutospacing="0" w:line="360" w:lineRule="auto"/>
        <w:ind w:firstLine="851"/>
        <w:jc w:val="both"/>
        <w:rPr>
          <w:u w:val="single"/>
        </w:rPr>
      </w:pPr>
      <w:r>
        <w:t>8</w:t>
      </w:r>
      <w:r w:rsidR="00D10BFA">
        <w:t>. Kitose savivaldybėse gyvenantys vaikai (pagal deklaruotą gyvenamąją vietą) į ikimokyklinio ugdymo</w:t>
      </w:r>
      <w:r w:rsidR="007A430E">
        <w:t xml:space="preserve"> įstaigų ikimokyklinio ugdymo grupes </w:t>
      </w:r>
      <w:r w:rsidR="00D10BFA">
        <w:t xml:space="preserve"> priimami tuo atveju, jei savivaldybės įstaigose yra laisvų vietų</w:t>
      </w:r>
      <w:r w:rsidR="00C3352B">
        <w:t xml:space="preserve"> </w:t>
      </w:r>
      <w:r w:rsidR="00D10BFA">
        <w:t>eilės tvarka pagal prašymo registravimo datą.</w:t>
      </w:r>
    </w:p>
    <w:p w:rsidR="009674B3" w:rsidRPr="00BE62B0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9</w:t>
      </w:r>
      <w:r w:rsidR="009674B3" w:rsidRPr="00D31CE7">
        <w:t xml:space="preserve">. Vaikų, priimamų į </w:t>
      </w:r>
      <w:r w:rsidR="00922CCD">
        <w:t xml:space="preserve">ikimokyklinio ugdymo </w:t>
      </w:r>
      <w:r w:rsidR="009674B3" w:rsidRPr="00D31CE7">
        <w:t xml:space="preserve">įstaigų grupes, sąrašus sudaro įstaigos direktorius iki kiekvienų metų  </w:t>
      </w:r>
      <w:r w:rsidR="00E56A36" w:rsidRPr="00D31CE7">
        <w:t>birželio</w:t>
      </w:r>
      <w:r w:rsidR="009674B3" w:rsidRPr="00D31CE7">
        <w:t xml:space="preserve"> </w:t>
      </w:r>
      <w:r w:rsidR="009674B3" w:rsidRPr="00BE62B0">
        <w:t>1</w:t>
      </w:r>
      <w:r w:rsidR="00992959" w:rsidRPr="00BE62B0">
        <w:t>5</w:t>
      </w:r>
      <w:r w:rsidR="009674B3" w:rsidRPr="00D31CE7">
        <w:t xml:space="preserve"> dienos. Jei yra laisvų vietų</w:t>
      </w:r>
      <w:r w:rsidR="00922CCD">
        <w:t>,</w:t>
      </w:r>
      <w:r w:rsidR="009674B3" w:rsidRPr="00D31CE7">
        <w:t xml:space="preserve"> grupės gali būti papildomos visus metus.</w:t>
      </w:r>
      <w:r w:rsidR="00992959">
        <w:t xml:space="preserve"> </w:t>
      </w:r>
      <w:r w:rsidR="00992959" w:rsidRPr="00BE62B0">
        <w:t>Apie priėmimą tėvai (globėjai</w:t>
      </w:r>
      <w:r w:rsidR="0025173C" w:rsidRPr="00BE62B0">
        <w:t>, rūpintojai</w:t>
      </w:r>
      <w:r w:rsidR="00992959" w:rsidRPr="00BE62B0">
        <w:t>)</w:t>
      </w:r>
      <w:r w:rsidR="00024EDD" w:rsidRPr="00BE62B0">
        <w:t xml:space="preserve"> informuojami</w:t>
      </w:r>
      <w:r w:rsidR="00B32E93" w:rsidRPr="00BE62B0">
        <w:t xml:space="preserve"> SMS žinute, </w:t>
      </w:r>
      <w:r w:rsidR="002A3B8E" w:rsidRPr="00BE62B0">
        <w:t>elektroniniu</w:t>
      </w:r>
      <w:r w:rsidR="00FF44D9" w:rsidRPr="00BE62B0">
        <w:t xml:space="preserve"> laišku (jei adresatai </w:t>
      </w:r>
      <w:r w:rsidR="00887F38" w:rsidRPr="00BE62B0">
        <w:t xml:space="preserve"> naudojasi</w:t>
      </w:r>
      <w:r w:rsidR="00FF44D9" w:rsidRPr="00BE62B0">
        <w:t xml:space="preserve"> el. paštu</w:t>
      </w:r>
      <w:r w:rsidR="00887F38" w:rsidRPr="00BE62B0">
        <w:t>), paskelbiant ugdymo įstaigos interneto svetainėje</w:t>
      </w:r>
      <w:r w:rsidR="00FF44D9" w:rsidRPr="00BE62B0">
        <w:t xml:space="preserve"> prašymo registravimo numerį.</w:t>
      </w:r>
    </w:p>
    <w:p w:rsidR="009674B3" w:rsidRPr="00D31CE7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10</w:t>
      </w:r>
      <w:r w:rsidR="007A430E">
        <w:t>. Vaikai į ikimokyklinio ar priešmokyklinio ugdymo</w:t>
      </w:r>
      <w:r w:rsidR="00965DF9" w:rsidRPr="00D31CE7">
        <w:t xml:space="preserve"> grupę priimami</w:t>
      </w:r>
      <w:r w:rsidR="009674B3" w:rsidRPr="00D31CE7">
        <w:t xml:space="preserve"> sudarant dvišalę (tarp vieno iš tėvų (globėjų</w:t>
      </w:r>
      <w:r w:rsidR="00995342">
        <w:t>, rūpintojų</w:t>
      </w:r>
      <w:r w:rsidR="009674B3" w:rsidRPr="00D31CE7">
        <w:t xml:space="preserve">) ir įstaigos vadovo) ugdymo sutartį konkrečios ugdymo programos laikotarpiui. </w:t>
      </w:r>
    </w:p>
    <w:p w:rsidR="00680BA9" w:rsidRPr="00D31CE7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11</w:t>
      </w:r>
      <w:r w:rsidR="009674B3" w:rsidRPr="00D31CE7">
        <w:t xml:space="preserve">. Sutartis </w:t>
      </w:r>
      <w:r w:rsidR="00C65016" w:rsidRPr="00BE62B0">
        <w:t>iki birželio 31 d.</w:t>
      </w:r>
      <w:r w:rsidR="00C65016">
        <w:t xml:space="preserve"> </w:t>
      </w:r>
      <w:r w:rsidR="009674B3" w:rsidRPr="00D31CE7">
        <w:t>sudaroma dviem vienodą juridinę galią turinčiais egzemplioriais, po vieną kiekvienai šaliai ir registruojama Mokymo</w:t>
      </w:r>
      <w:r w:rsidR="006549A1">
        <w:t xml:space="preserve"> sutarčių registre.</w:t>
      </w:r>
    </w:p>
    <w:p w:rsidR="00710EDA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12</w:t>
      </w:r>
      <w:r w:rsidR="007A430E">
        <w:t>. Vaikui išvykstant</w:t>
      </w:r>
      <w:r w:rsidR="00680BA9" w:rsidRPr="00D31CE7">
        <w:t xml:space="preserve"> į kitą lopšelį</w:t>
      </w:r>
      <w:r w:rsidR="00710EDA">
        <w:t xml:space="preserve"> </w:t>
      </w:r>
      <w:r w:rsidR="00680BA9" w:rsidRPr="00D31CE7">
        <w:t>-</w:t>
      </w:r>
      <w:r w:rsidR="00710EDA">
        <w:t xml:space="preserve"> </w:t>
      </w:r>
      <w:r w:rsidR="00680BA9" w:rsidRPr="00D31CE7">
        <w:t>darželį ar dėl kitos priežasties at</w:t>
      </w:r>
      <w:r w:rsidR="00922CCD">
        <w:t>sisakius lankyti ikimokyklinio ugdymo įstaigą</w:t>
      </w:r>
      <w:r w:rsidR="00680BA9" w:rsidRPr="00D31CE7">
        <w:t>, tėvai (glo</w:t>
      </w:r>
      <w:r w:rsidR="00121961">
        <w:t>bėjai</w:t>
      </w:r>
      <w:r w:rsidR="004C7258">
        <w:t>,</w:t>
      </w:r>
      <w:r w:rsidR="004C7258" w:rsidRPr="004C7258">
        <w:t xml:space="preserve"> </w:t>
      </w:r>
      <w:r w:rsidR="004C7258">
        <w:t>rūpintojai</w:t>
      </w:r>
      <w:r w:rsidR="00121961">
        <w:t xml:space="preserve">) rašo prašymą direktoriui </w:t>
      </w:r>
      <w:r w:rsidR="00710EDA" w:rsidRPr="00710EDA">
        <w:t>(1</w:t>
      </w:r>
      <w:r w:rsidR="00121961" w:rsidRPr="00710EDA">
        <w:t xml:space="preserve"> priedas</w:t>
      </w:r>
      <w:r w:rsidR="00710EDA">
        <w:t>)</w:t>
      </w:r>
      <w:r w:rsidR="00A76B90">
        <w:t>.</w:t>
      </w:r>
    </w:p>
    <w:p w:rsidR="009674B3" w:rsidRPr="00D31CE7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13</w:t>
      </w:r>
      <w:r w:rsidR="00680BA9" w:rsidRPr="00D31CE7">
        <w:t>.</w:t>
      </w:r>
      <w:r w:rsidR="009674B3" w:rsidRPr="00D31CE7">
        <w:t xml:space="preserve"> Vaikai į </w:t>
      </w:r>
      <w:r w:rsidR="007A430E">
        <w:t xml:space="preserve">ikimokyklinio ir priešmokyklinio ugdymo </w:t>
      </w:r>
      <w:r w:rsidR="009674B3" w:rsidRPr="00D31CE7">
        <w:t>grupes priimami ir išbraukiami iš jų įstaigos direktoriaus įsakymu.</w:t>
      </w:r>
    </w:p>
    <w:p w:rsidR="005F17C8" w:rsidRPr="00BE62B0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14</w:t>
      </w:r>
      <w:r w:rsidR="009674B3" w:rsidRPr="00DD1FAB">
        <w:t>. Tėvai (globėjai</w:t>
      </w:r>
      <w:r w:rsidR="00E827B2">
        <w:t>,</w:t>
      </w:r>
      <w:r w:rsidR="00E827B2" w:rsidRPr="00E827B2">
        <w:t xml:space="preserve"> </w:t>
      </w:r>
      <w:r w:rsidR="00E827B2">
        <w:t>rūpintojai</w:t>
      </w:r>
      <w:r w:rsidR="009674B3" w:rsidRPr="00DD1FAB">
        <w:t>), prieš priimant vaiką į įstaigą, pateikia įstaigos direktoriui</w:t>
      </w:r>
      <w:r w:rsidR="00680BA9" w:rsidRPr="00DD1FAB">
        <w:t xml:space="preserve"> prašymą</w:t>
      </w:r>
      <w:r w:rsidR="002317D3" w:rsidRPr="00DD1FAB">
        <w:t xml:space="preserve"> </w:t>
      </w:r>
      <w:r w:rsidR="002317D3" w:rsidRPr="00BE62B0">
        <w:t>(</w:t>
      </w:r>
      <w:r w:rsidR="00710EDA">
        <w:t>2</w:t>
      </w:r>
      <w:r w:rsidR="002317D3" w:rsidRPr="00BE62B0">
        <w:t xml:space="preserve"> priedas)</w:t>
      </w:r>
      <w:r w:rsidR="00680BA9" w:rsidRPr="00BE62B0">
        <w:t>,</w:t>
      </w:r>
      <w:r w:rsidR="009674B3" w:rsidRPr="00D31CE7">
        <w:t xml:space="preserve"> nustatytos formos vaiko sveikatos pažymėjimą,  vaiko</w:t>
      </w:r>
      <w:r w:rsidR="00DD1FAB">
        <w:t xml:space="preserve"> gimimo liudijimo kopiją, vaiko </w:t>
      </w:r>
      <w:r w:rsidR="008739E2">
        <w:t xml:space="preserve"> </w:t>
      </w:r>
      <w:r w:rsidR="009674B3" w:rsidRPr="00D31CE7">
        <w:t>gyvenamosios vietos deklaravimo pažymą, dokumentus, kuriais vadovaujantis turėtų būti teikiama pir</w:t>
      </w:r>
      <w:r w:rsidR="00812BF5" w:rsidRPr="00D31CE7">
        <w:t>menybė prii</w:t>
      </w:r>
      <w:r w:rsidR="00680BA9" w:rsidRPr="00D31CE7">
        <w:t>mant vaiką į įstaigą</w:t>
      </w:r>
      <w:r w:rsidR="00680BA9" w:rsidRPr="00BE62B0">
        <w:t>.</w:t>
      </w:r>
      <w:r w:rsidR="009C750C" w:rsidRPr="00BE62B0">
        <w:t xml:space="preserve"> </w:t>
      </w:r>
      <w:r w:rsidR="001A34CA" w:rsidRPr="00BE62B0">
        <w:t xml:space="preserve">Tėvai </w:t>
      </w:r>
      <w:r w:rsidR="004C7258" w:rsidRPr="00BE62B0">
        <w:t xml:space="preserve">(globėjai, rūpintojai) </w:t>
      </w:r>
      <w:r w:rsidR="001A34CA" w:rsidRPr="00BE62B0">
        <w:t>informuojami apie registracijos numerį.</w:t>
      </w:r>
    </w:p>
    <w:p w:rsidR="009674B3" w:rsidRPr="00D31CE7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15</w:t>
      </w:r>
      <w:r w:rsidR="00680BA9" w:rsidRPr="00D31CE7">
        <w:t>.</w:t>
      </w:r>
      <w:r w:rsidR="009674B3" w:rsidRPr="00D31CE7">
        <w:t xml:space="preserve"> Jei vaikas du mėnesius dėl nepateisinamų priežasčių nelanko įstaigoje vykdomos ikimokyklinio ugdymo programos, </w:t>
      </w:r>
      <w:r w:rsidR="006549A1">
        <w:t>jis yra išbraukiamas iš sąrašų</w:t>
      </w:r>
      <w:r w:rsidR="009674B3" w:rsidRPr="00D31CE7">
        <w:t>, jo vieta neišsaugoma.</w:t>
      </w:r>
    </w:p>
    <w:p w:rsidR="009674B3" w:rsidRPr="00C3502F" w:rsidRDefault="00BE62B0" w:rsidP="002043A4">
      <w:pPr>
        <w:pStyle w:val="tekstas"/>
        <w:tabs>
          <w:tab w:val="left" w:pos="2268"/>
        </w:tabs>
        <w:spacing w:before="0" w:beforeAutospacing="0" w:after="0" w:afterAutospacing="0" w:line="360" w:lineRule="auto"/>
        <w:ind w:firstLine="851"/>
        <w:jc w:val="both"/>
      </w:pPr>
      <w:r>
        <w:t>16</w:t>
      </w:r>
      <w:r w:rsidR="009674B3" w:rsidRPr="00D31CE7">
        <w:t>. Tėvai (globėjai</w:t>
      </w:r>
      <w:r w:rsidR="00E85339">
        <w:t xml:space="preserve">, </w:t>
      </w:r>
      <w:r w:rsidR="00E85339" w:rsidRPr="00BE62B0">
        <w:t>rūpintojai</w:t>
      </w:r>
      <w:r w:rsidR="009674B3" w:rsidRPr="00BE62B0">
        <w:t>)</w:t>
      </w:r>
      <w:r w:rsidR="009674B3" w:rsidRPr="00D31CE7">
        <w:t xml:space="preserve"> kiekvienais kalendoriniais metais (išskyrus pirmuosius prašymo pateikimo metus, jei </w:t>
      </w:r>
      <w:r w:rsidR="003414E7">
        <w:t>prašymas pateiktas  sausio</w:t>
      </w:r>
      <w:r w:rsidR="00481130">
        <w:t xml:space="preserve"> </w:t>
      </w:r>
      <w:r w:rsidR="003414E7">
        <w:t>–</w:t>
      </w:r>
      <w:r w:rsidR="009C750C">
        <w:t xml:space="preserve"> </w:t>
      </w:r>
      <w:r w:rsidR="003414E7" w:rsidRPr="00BE62B0">
        <w:t>balandžio</w:t>
      </w:r>
      <w:r w:rsidR="00C65016">
        <w:t xml:space="preserve"> mėn.) nuo </w:t>
      </w:r>
      <w:r w:rsidR="009C750C">
        <w:t xml:space="preserve"> </w:t>
      </w:r>
      <w:r w:rsidR="00C65016" w:rsidRPr="00BE62B0">
        <w:t>gegužės 1 d.</w:t>
      </w:r>
      <w:r w:rsidR="00C65016" w:rsidRPr="00C65016">
        <w:rPr>
          <w:b/>
        </w:rPr>
        <w:t xml:space="preserve">  </w:t>
      </w:r>
      <w:r w:rsidR="00C65016" w:rsidRPr="009C750C">
        <w:t>iki</w:t>
      </w:r>
      <w:r w:rsidR="009C750C">
        <w:rPr>
          <w:b/>
        </w:rPr>
        <w:t xml:space="preserve"> </w:t>
      </w:r>
      <w:r w:rsidR="00C65016" w:rsidRPr="00BE62B0">
        <w:t>gegužės</w:t>
      </w:r>
      <w:r w:rsidR="009674B3" w:rsidRPr="00BE62B0">
        <w:t xml:space="preserve"> 31 d.</w:t>
      </w:r>
      <w:r w:rsidR="009674B3" w:rsidRPr="00D31CE7">
        <w:t xml:space="preserve"> privalo patvirtinti </w:t>
      </w:r>
      <w:r w:rsidR="0006095A">
        <w:t>prašymą</w:t>
      </w:r>
      <w:r w:rsidR="009674B3" w:rsidRPr="00D31CE7">
        <w:t xml:space="preserve"> (-</w:t>
      </w:r>
      <w:proofErr w:type="spellStart"/>
      <w:r w:rsidR="009674B3" w:rsidRPr="00D31CE7">
        <w:t>us</w:t>
      </w:r>
      <w:proofErr w:type="spellEnd"/>
      <w:r w:rsidR="009674B3" w:rsidRPr="00D31CE7">
        <w:t>) vaikui (-</w:t>
      </w:r>
      <w:proofErr w:type="spellStart"/>
      <w:r w:rsidR="009674B3" w:rsidRPr="00D31CE7">
        <w:t>ams</w:t>
      </w:r>
      <w:proofErr w:type="spellEnd"/>
      <w:r w:rsidR="009674B3" w:rsidRPr="00D31CE7">
        <w:t>) lankyti ikimokyklinę įstaigą</w:t>
      </w:r>
      <w:r w:rsidR="006549A1">
        <w:t xml:space="preserve">. Tėvai </w:t>
      </w:r>
      <w:r w:rsidR="006549A1">
        <w:lastRenderedPageBreak/>
        <w:t>(globėjai, rūpintojai) prašymą gali patvirtinti internetu, elektroniniu paštu, telefonu, registruotu laišku ar atvykę į prašymo pateikimo vietą.</w:t>
      </w:r>
    </w:p>
    <w:p w:rsidR="0049751D" w:rsidRPr="00D31CE7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17</w:t>
      </w:r>
      <w:r w:rsidR="00680BA9" w:rsidRPr="00D31CE7">
        <w:t>.</w:t>
      </w:r>
      <w:r w:rsidR="0006095A">
        <w:t xml:space="preserve"> Tėvams (globėjams</w:t>
      </w:r>
      <w:r w:rsidR="009C750C">
        <w:t>, rūpintojams</w:t>
      </w:r>
      <w:r w:rsidR="00FA1381">
        <w:t>) per 16</w:t>
      </w:r>
      <w:r w:rsidR="009674B3" w:rsidRPr="00D31CE7">
        <w:t xml:space="preserve"> punkte nurodytą laikotarpį nepatvirtinus pateikto pageidavimo lankyti įstaigą, vaikas iš pageidaujančiųjų lankyti  sąrašo yra išbraukiamas, vieta neišsaugoma.</w:t>
      </w:r>
    </w:p>
    <w:p w:rsidR="008D5C19" w:rsidRPr="00D31CE7" w:rsidRDefault="00BE62B0" w:rsidP="00333B59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18</w:t>
      </w:r>
      <w:r w:rsidR="009674B3" w:rsidRPr="00D31CE7">
        <w:t xml:space="preserve">. </w:t>
      </w:r>
      <w:r w:rsidR="00EC735B" w:rsidRPr="00D31CE7">
        <w:t>Tė</w:t>
      </w:r>
      <w:r w:rsidR="00680BA9" w:rsidRPr="00D31CE7">
        <w:t>vų (globėjų</w:t>
      </w:r>
      <w:r w:rsidR="00A52A99">
        <w:t>, rūpintojų</w:t>
      </w:r>
      <w:r w:rsidR="00680BA9" w:rsidRPr="00D31CE7">
        <w:t xml:space="preserve">) prašymai </w:t>
      </w:r>
      <w:r w:rsidR="00CC7AA6">
        <w:t xml:space="preserve"> registruojami.</w:t>
      </w:r>
    </w:p>
    <w:p w:rsidR="008D5C19" w:rsidRDefault="008D5C19" w:rsidP="002043A4">
      <w:pPr>
        <w:pStyle w:val="tekstas"/>
        <w:spacing w:before="0" w:beforeAutospacing="0" w:after="0" w:afterAutospacing="0" w:line="360" w:lineRule="auto"/>
        <w:ind w:left="851" w:firstLine="1296"/>
        <w:rPr>
          <w:b/>
        </w:rPr>
      </w:pPr>
    </w:p>
    <w:p w:rsidR="002043A4" w:rsidRDefault="00CB1A4D" w:rsidP="002043A4">
      <w:pPr>
        <w:pStyle w:val="tekstas"/>
        <w:tabs>
          <w:tab w:val="left" w:pos="2268"/>
        </w:tabs>
        <w:spacing w:before="0" w:beforeAutospacing="0" w:after="0" w:afterAutospacing="0" w:line="360" w:lineRule="auto"/>
        <w:ind w:left="1296" w:firstLine="1296"/>
        <w:jc w:val="both"/>
        <w:rPr>
          <w:b/>
        </w:rPr>
      </w:pPr>
      <w:r>
        <w:rPr>
          <w:b/>
        </w:rPr>
        <w:tab/>
      </w:r>
      <w:r w:rsidR="002043A4">
        <w:rPr>
          <w:b/>
        </w:rPr>
        <w:t>III SKYRIUS</w:t>
      </w:r>
    </w:p>
    <w:p w:rsidR="008D5C19" w:rsidRDefault="003B7128" w:rsidP="0038135B">
      <w:pPr>
        <w:pStyle w:val="tekstas"/>
        <w:tabs>
          <w:tab w:val="left" w:pos="2268"/>
        </w:tabs>
        <w:spacing w:before="0" w:beforeAutospacing="0" w:after="0" w:afterAutospacing="0" w:line="360" w:lineRule="auto"/>
        <w:jc w:val="center"/>
        <w:rPr>
          <w:b/>
        </w:rPr>
      </w:pPr>
      <w:r w:rsidRPr="003B7128">
        <w:rPr>
          <w:b/>
        </w:rPr>
        <w:t>GRUPIŲ KOMPLEKTAVIMAS</w:t>
      </w:r>
    </w:p>
    <w:p w:rsidR="00745A45" w:rsidRDefault="009476BE" w:rsidP="00745A45">
      <w:pPr>
        <w:pStyle w:val="tekstas"/>
        <w:tabs>
          <w:tab w:val="left" w:pos="2268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</w:p>
    <w:p w:rsidR="009476BE" w:rsidRPr="00BE62B0" w:rsidRDefault="009476BE" w:rsidP="009476BE">
      <w:pPr>
        <w:pStyle w:val="tekstas"/>
        <w:tabs>
          <w:tab w:val="left" w:pos="851"/>
          <w:tab w:val="left" w:pos="1134"/>
          <w:tab w:val="left" w:pos="2268"/>
        </w:tabs>
        <w:spacing w:before="0" w:beforeAutospacing="0" w:after="0" w:afterAutospacing="0" w:line="360" w:lineRule="auto"/>
        <w:jc w:val="both"/>
      </w:pPr>
      <w:r>
        <w:t xml:space="preserve">              </w:t>
      </w:r>
      <w:r w:rsidR="00BE62B0">
        <w:t>19.</w:t>
      </w:r>
      <w:r>
        <w:t xml:space="preserve"> </w:t>
      </w:r>
      <w:r w:rsidR="00710EDA">
        <w:t>Vaikų ikimokyklinio</w:t>
      </w:r>
      <w:r w:rsidRPr="00BE62B0">
        <w:t xml:space="preserve"> ir (ar) priešmokyklinio ugdymo grupės (toliau – grupė) formuojamos iš to paties arba skirtingo amžiaus vaikų. </w:t>
      </w:r>
    </w:p>
    <w:p w:rsidR="00745A45" w:rsidRPr="00BE62B0" w:rsidRDefault="00BE62B0" w:rsidP="00072B69">
      <w:pPr>
        <w:pStyle w:val="tekstas"/>
        <w:spacing w:before="0" w:beforeAutospacing="0" w:after="0" w:afterAutospacing="0" w:line="360" w:lineRule="auto"/>
        <w:ind w:firstLine="851"/>
        <w:jc w:val="both"/>
        <w:rPr>
          <w:strike/>
        </w:rPr>
      </w:pPr>
      <w:r>
        <w:t>20</w:t>
      </w:r>
      <w:r w:rsidR="009476BE" w:rsidRPr="00072B69">
        <w:t>.</w:t>
      </w:r>
      <w:r w:rsidR="00745A45">
        <w:rPr>
          <w:b/>
        </w:rPr>
        <w:t xml:space="preserve"> </w:t>
      </w:r>
      <w:r w:rsidR="00745A45" w:rsidRPr="00BE62B0">
        <w:t>Grupių vaikų sąrašai turi būti sudaromi neviršijant Lietuvos hig</w:t>
      </w:r>
      <w:r w:rsidR="00116CAF" w:rsidRPr="00BE62B0">
        <w:t>ienos normos</w:t>
      </w:r>
      <w:r w:rsidR="00745A45" w:rsidRPr="00BE62B0">
        <w:t xml:space="preserve"> nurodyto vaikų skaičiaus.</w:t>
      </w:r>
      <w:r w:rsidR="00D411CA" w:rsidRPr="00BE62B0">
        <w:t xml:space="preserve"> Lietuvos higienos norma talpinama įstaigų internetinėse svetainėse.</w:t>
      </w:r>
    </w:p>
    <w:p w:rsidR="00BE62B0" w:rsidRDefault="00BE62B0" w:rsidP="00846C68">
      <w:pPr>
        <w:pStyle w:val="tekstas"/>
        <w:spacing w:before="0" w:beforeAutospacing="0" w:after="0" w:afterAutospacing="0" w:line="360" w:lineRule="auto"/>
        <w:ind w:left="1296" w:firstLine="1296"/>
        <w:jc w:val="both"/>
        <w:rPr>
          <w:b/>
        </w:rPr>
      </w:pPr>
    </w:p>
    <w:p w:rsidR="002043A4" w:rsidRDefault="002043A4" w:rsidP="002E6A74">
      <w:pPr>
        <w:pStyle w:val="tekstas"/>
        <w:spacing w:before="0" w:beforeAutospacing="0" w:after="0" w:afterAutospacing="0" w:line="360" w:lineRule="auto"/>
        <w:ind w:left="2592" w:firstLine="1296"/>
        <w:jc w:val="both"/>
        <w:rPr>
          <w:b/>
        </w:rPr>
      </w:pPr>
      <w:r>
        <w:rPr>
          <w:b/>
        </w:rPr>
        <w:t>IV SKYRIUS</w:t>
      </w:r>
    </w:p>
    <w:p w:rsidR="009674B3" w:rsidRPr="00846C68" w:rsidRDefault="009674B3" w:rsidP="0038135B">
      <w:pPr>
        <w:pStyle w:val="tekstas"/>
        <w:tabs>
          <w:tab w:val="left" w:pos="2268"/>
        </w:tabs>
        <w:spacing w:before="0" w:beforeAutospacing="0" w:after="0" w:afterAutospacing="0" w:line="360" w:lineRule="auto"/>
        <w:jc w:val="center"/>
        <w:rPr>
          <w:b/>
        </w:rPr>
      </w:pPr>
      <w:r w:rsidRPr="00846C68">
        <w:rPr>
          <w:b/>
        </w:rPr>
        <w:t>BAIGIAMOSIOS NUOSTATOS</w:t>
      </w:r>
    </w:p>
    <w:p w:rsidR="00846C68" w:rsidRDefault="00846C68" w:rsidP="00846C68">
      <w:pPr>
        <w:pStyle w:val="tekstas"/>
        <w:spacing w:before="0" w:beforeAutospacing="0" w:after="0" w:afterAutospacing="0" w:line="360" w:lineRule="auto"/>
        <w:ind w:left="1296" w:firstLine="1296"/>
        <w:jc w:val="both"/>
      </w:pPr>
    </w:p>
    <w:p w:rsidR="003B7128" w:rsidRDefault="00BE62B0" w:rsidP="00B573B7">
      <w:pPr>
        <w:pStyle w:val="tekstas"/>
        <w:spacing w:before="0" w:beforeAutospacing="0" w:after="0" w:afterAutospacing="0" w:line="360" w:lineRule="auto"/>
        <w:ind w:firstLine="851"/>
        <w:jc w:val="both"/>
      </w:pPr>
      <w:r>
        <w:t>21</w:t>
      </w:r>
      <w:r w:rsidR="009674B3">
        <w:t>. Asmenys, susiję su duomenų tvarkymu, atsako už duomenų slaptumą įstatymų ir kitų teisės aktų nustatyta tvarka.</w:t>
      </w:r>
    </w:p>
    <w:p w:rsidR="00AB5EC6" w:rsidRDefault="00BE62B0" w:rsidP="00710EDA">
      <w:pPr>
        <w:pStyle w:val="tekstas"/>
        <w:tabs>
          <w:tab w:val="left" w:pos="2552"/>
          <w:tab w:val="left" w:pos="2694"/>
        </w:tabs>
        <w:spacing w:before="0" w:beforeAutospacing="0" w:after="0" w:afterAutospacing="0" w:line="360" w:lineRule="auto"/>
        <w:ind w:firstLine="851"/>
        <w:jc w:val="both"/>
      </w:pPr>
      <w:r>
        <w:t>22</w:t>
      </w:r>
      <w:r w:rsidR="007A1798">
        <w:t xml:space="preserve">. Su </w:t>
      </w:r>
      <w:r w:rsidR="00846C68">
        <w:t xml:space="preserve">Molėtų </w:t>
      </w:r>
      <w:r w:rsidR="007A1798">
        <w:t>rajono savivaldybės v</w:t>
      </w:r>
      <w:r w:rsidR="00B573B7">
        <w:t>aikų priėmimo į ikimokyklinio</w:t>
      </w:r>
      <w:r w:rsidR="00846C68" w:rsidRPr="00846C68">
        <w:t xml:space="preserve"> </w:t>
      </w:r>
      <w:r w:rsidR="007A1798">
        <w:t>ugdymo įstaigas tvarkos aprašu</w:t>
      </w:r>
      <w:r w:rsidR="003B7128">
        <w:t xml:space="preserve"> tėvai (globėjai</w:t>
      </w:r>
      <w:r w:rsidR="00E7686D">
        <w:t>, rūpintojai</w:t>
      </w:r>
      <w:r w:rsidR="003B7128">
        <w:t>) supažindinami prašymo pateikim</w:t>
      </w:r>
      <w:r w:rsidR="00C60AE9">
        <w:t>o ar apsilankymo įstaigoje metu</w:t>
      </w:r>
      <w:r w:rsidR="00B06BC2">
        <w:t xml:space="preserve"> </w:t>
      </w:r>
      <w:r w:rsidR="00B06BC2" w:rsidRPr="004D1AEF">
        <w:t>(žodžiu ar pateikiant</w:t>
      </w:r>
      <w:r w:rsidR="00B06BC2">
        <w:t xml:space="preserve"> </w:t>
      </w:r>
      <w:r w:rsidR="00B06BC2" w:rsidRPr="00B06BC2">
        <w:t>Aprašą</w:t>
      </w:r>
      <w:r w:rsidR="00B06BC2" w:rsidRPr="004D1AEF">
        <w:t>),</w:t>
      </w:r>
      <w:r w:rsidR="00341D6B">
        <w:t xml:space="preserve"> </w:t>
      </w:r>
      <w:r w:rsidR="00FA1719">
        <w:t>jis</w:t>
      </w:r>
      <w:r w:rsidR="00B573B7">
        <w:t xml:space="preserve"> talpinama</w:t>
      </w:r>
      <w:r w:rsidR="00FA1719">
        <w:t>s</w:t>
      </w:r>
      <w:r w:rsidR="00B573B7">
        <w:t xml:space="preserve"> </w:t>
      </w:r>
      <w:r w:rsidR="00E601FA">
        <w:t xml:space="preserve">savivaldybės ir ugdymo </w:t>
      </w:r>
      <w:r w:rsidR="00B573B7">
        <w:t>įstaigos internetinėje svetainėje.</w:t>
      </w:r>
    </w:p>
    <w:p w:rsidR="00AB5EC6" w:rsidRDefault="00AB5EC6" w:rsidP="00382BE4">
      <w:pPr>
        <w:pStyle w:val="tekstas"/>
        <w:spacing w:before="0" w:beforeAutospacing="0" w:after="0" w:afterAutospacing="0" w:line="360" w:lineRule="auto"/>
        <w:jc w:val="both"/>
      </w:pPr>
      <w:r>
        <w:t xml:space="preserve">                             </w:t>
      </w:r>
      <w:r w:rsidR="00710EDA">
        <w:t xml:space="preserve">                    </w:t>
      </w:r>
      <w:r>
        <w:t xml:space="preserve">  ___________________________________</w:t>
      </w: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</w:p>
    <w:p w:rsidR="00F73C60" w:rsidRDefault="00F73C60" w:rsidP="00382BE4">
      <w:pPr>
        <w:pStyle w:val="tekstas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F73C60" w:rsidSect="00B156A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C6" w:rsidRDefault="002A09C6">
      <w:r>
        <w:separator/>
      </w:r>
    </w:p>
  </w:endnote>
  <w:endnote w:type="continuationSeparator" w:id="0">
    <w:p w:rsidR="002A09C6" w:rsidRDefault="002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C6" w:rsidRDefault="002A09C6">
      <w:r>
        <w:separator/>
      </w:r>
    </w:p>
  </w:footnote>
  <w:footnote w:type="continuationSeparator" w:id="0">
    <w:p w:rsidR="002A09C6" w:rsidRDefault="002A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A3" w:rsidRDefault="00B156A3" w:rsidP="00DC10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156A3" w:rsidRDefault="00B156A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A3" w:rsidRDefault="00B156A3" w:rsidP="00DC10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4A1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156A3" w:rsidRDefault="00B156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3"/>
    <w:rsid w:val="00005B0B"/>
    <w:rsid w:val="000120C2"/>
    <w:rsid w:val="00023CF6"/>
    <w:rsid w:val="00024EDD"/>
    <w:rsid w:val="00025C9A"/>
    <w:rsid w:val="0006095A"/>
    <w:rsid w:val="00072B69"/>
    <w:rsid w:val="00086812"/>
    <w:rsid w:val="00095041"/>
    <w:rsid w:val="000A6686"/>
    <w:rsid w:val="000B3B2A"/>
    <w:rsid w:val="000E1598"/>
    <w:rsid w:val="000E3C9C"/>
    <w:rsid w:val="000E6E85"/>
    <w:rsid w:val="000F4F35"/>
    <w:rsid w:val="00101E6E"/>
    <w:rsid w:val="00110F22"/>
    <w:rsid w:val="00116CAF"/>
    <w:rsid w:val="00121961"/>
    <w:rsid w:val="00183BE0"/>
    <w:rsid w:val="001A0CE0"/>
    <w:rsid w:val="001A34CA"/>
    <w:rsid w:val="002043A4"/>
    <w:rsid w:val="002051C5"/>
    <w:rsid w:val="00223CDA"/>
    <w:rsid w:val="002317D3"/>
    <w:rsid w:val="0025173C"/>
    <w:rsid w:val="00255244"/>
    <w:rsid w:val="002757C2"/>
    <w:rsid w:val="00275B45"/>
    <w:rsid w:val="002A09C6"/>
    <w:rsid w:val="002A3B8E"/>
    <w:rsid w:val="002D4A1D"/>
    <w:rsid w:val="002E6A74"/>
    <w:rsid w:val="002E7B10"/>
    <w:rsid w:val="002E7F91"/>
    <w:rsid w:val="0030184C"/>
    <w:rsid w:val="00303D9F"/>
    <w:rsid w:val="00306143"/>
    <w:rsid w:val="00333B59"/>
    <w:rsid w:val="003414E7"/>
    <w:rsid w:val="00341D6B"/>
    <w:rsid w:val="00347356"/>
    <w:rsid w:val="0035436B"/>
    <w:rsid w:val="00357AA0"/>
    <w:rsid w:val="0038135B"/>
    <w:rsid w:val="00382BE4"/>
    <w:rsid w:val="00383AC7"/>
    <w:rsid w:val="00386E79"/>
    <w:rsid w:val="003A73EC"/>
    <w:rsid w:val="003B7128"/>
    <w:rsid w:val="003D744E"/>
    <w:rsid w:val="003E7D18"/>
    <w:rsid w:val="004049AE"/>
    <w:rsid w:val="00442568"/>
    <w:rsid w:val="00481130"/>
    <w:rsid w:val="004841D5"/>
    <w:rsid w:val="00491A77"/>
    <w:rsid w:val="0049751D"/>
    <w:rsid w:val="004A4ADB"/>
    <w:rsid w:val="004B0D4E"/>
    <w:rsid w:val="004C7258"/>
    <w:rsid w:val="004F1A06"/>
    <w:rsid w:val="00503388"/>
    <w:rsid w:val="00511469"/>
    <w:rsid w:val="00542D7C"/>
    <w:rsid w:val="005512E6"/>
    <w:rsid w:val="00553F93"/>
    <w:rsid w:val="005771A5"/>
    <w:rsid w:val="005867C8"/>
    <w:rsid w:val="00590D1E"/>
    <w:rsid w:val="005B509B"/>
    <w:rsid w:val="005C129C"/>
    <w:rsid w:val="005C382D"/>
    <w:rsid w:val="005E7715"/>
    <w:rsid w:val="005F17C8"/>
    <w:rsid w:val="00644FFB"/>
    <w:rsid w:val="006549A1"/>
    <w:rsid w:val="00660097"/>
    <w:rsid w:val="00660EBA"/>
    <w:rsid w:val="0067548A"/>
    <w:rsid w:val="00680BA9"/>
    <w:rsid w:val="0069049F"/>
    <w:rsid w:val="006A400A"/>
    <w:rsid w:val="006B12B2"/>
    <w:rsid w:val="006B6137"/>
    <w:rsid w:val="006E0159"/>
    <w:rsid w:val="00702032"/>
    <w:rsid w:val="00710EDA"/>
    <w:rsid w:val="00745A45"/>
    <w:rsid w:val="00747323"/>
    <w:rsid w:val="00783AA7"/>
    <w:rsid w:val="007A1798"/>
    <w:rsid w:val="007A430E"/>
    <w:rsid w:val="007B7F4D"/>
    <w:rsid w:val="007C39B1"/>
    <w:rsid w:val="00807775"/>
    <w:rsid w:val="00811206"/>
    <w:rsid w:val="00811E29"/>
    <w:rsid w:val="00812BF5"/>
    <w:rsid w:val="00815848"/>
    <w:rsid w:val="0083179D"/>
    <w:rsid w:val="00846C68"/>
    <w:rsid w:val="0086276E"/>
    <w:rsid w:val="00870828"/>
    <w:rsid w:val="008739E2"/>
    <w:rsid w:val="00887F38"/>
    <w:rsid w:val="008A1A3B"/>
    <w:rsid w:val="008A4CD2"/>
    <w:rsid w:val="008B2630"/>
    <w:rsid w:val="008B4087"/>
    <w:rsid w:val="008D5C19"/>
    <w:rsid w:val="0090384D"/>
    <w:rsid w:val="00922CCD"/>
    <w:rsid w:val="009476BE"/>
    <w:rsid w:val="0095229F"/>
    <w:rsid w:val="00953398"/>
    <w:rsid w:val="00965D44"/>
    <w:rsid w:val="00965DF9"/>
    <w:rsid w:val="00966E10"/>
    <w:rsid w:val="00967424"/>
    <w:rsid w:val="009674B3"/>
    <w:rsid w:val="00980869"/>
    <w:rsid w:val="00992959"/>
    <w:rsid w:val="00995342"/>
    <w:rsid w:val="009C750C"/>
    <w:rsid w:val="009D0140"/>
    <w:rsid w:val="009E5C71"/>
    <w:rsid w:val="009E5D66"/>
    <w:rsid w:val="009E621C"/>
    <w:rsid w:val="00A12016"/>
    <w:rsid w:val="00A269EF"/>
    <w:rsid w:val="00A52A99"/>
    <w:rsid w:val="00A575B8"/>
    <w:rsid w:val="00A7151F"/>
    <w:rsid w:val="00A76B90"/>
    <w:rsid w:val="00A95161"/>
    <w:rsid w:val="00AA46D3"/>
    <w:rsid w:val="00AB5EC6"/>
    <w:rsid w:val="00AD5BCE"/>
    <w:rsid w:val="00AE2179"/>
    <w:rsid w:val="00B01E73"/>
    <w:rsid w:val="00B06BC2"/>
    <w:rsid w:val="00B156A3"/>
    <w:rsid w:val="00B32E93"/>
    <w:rsid w:val="00B518FC"/>
    <w:rsid w:val="00B573B7"/>
    <w:rsid w:val="00B57B61"/>
    <w:rsid w:val="00B8013D"/>
    <w:rsid w:val="00B82559"/>
    <w:rsid w:val="00B96E83"/>
    <w:rsid w:val="00BA5932"/>
    <w:rsid w:val="00BB573E"/>
    <w:rsid w:val="00BD48DF"/>
    <w:rsid w:val="00BE62B0"/>
    <w:rsid w:val="00C15FA9"/>
    <w:rsid w:val="00C30D82"/>
    <w:rsid w:val="00C3352B"/>
    <w:rsid w:val="00C3502F"/>
    <w:rsid w:val="00C47444"/>
    <w:rsid w:val="00C60AE9"/>
    <w:rsid w:val="00C6467A"/>
    <w:rsid w:val="00C65016"/>
    <w:rsid w:val="00C83D30"/>
    <w:rsid w:val="00C90604"/>
    <w:rsid w:val="00CB1A4D"/>
    <w:rsid w:val="00CB77C7"/>
    <w:rsid w:val="00CC7AA6"/>
    <w:rsid w:val="00CF72C6"/>
    <w:rsid w:val="00D030D0"/>
    <w:rsid w:val="00D10BFA"/>
    <w:rsid w:val="00D10CA2"/>
    <w:rsid w:val="00D20DB5"/>
    <w:rsid w:val="00D31CE7"/>
    <w:rsid w:val="00D411CA"/>
    <w:rsid w:val="00D426D7"/>
    <w:rsid w:val="00D550BD"/>
    <w:rsid w:val="00D8441E"/>
    <w:rsid w:val="00DC1049"/>
    <w:rsid w:val="00DC26AF"/>
    <w:rsid w:val="00DD1FAB"/>
    <w:rsid w:val="00DF0CCC"/>
    <w:rsid w:val="00E1171C"/>
    <w:rsid w:val="00E12CF7"/>
    <w:rsid w:val="00E2483C"/>
    <w:rsid w:val="00E56A36"/>
    <w:rsid w:val="00E601FA"/>
    <w:rsid w:val="00E6193A"/>
    <w:rsid w:val="00E7686D"/>
    <w:rsid w:val="00E827B2"/>
    <w:rsid w:val="00E85339"/>
    <w:rsid w:val="00EA1B08"/>
    <w:rsid w:val="00EA621C"/>
    <w:rsid w:val="00EC735B"/>
    <w:rsid w:val="00ED7F67"/>
    <w:rsid w:val="00EF69BE"/>
    <w:rsid w:val="00F34EBD"/>
    <w:rsid w:val="00F63689"/>
    <w:rsid w:val="00F73C60"/>
    <w:rsid w:val="00F97537"/>
    <w:rsid w:val="00FA0FFF"/>
    <w:rsid w:val="00FA1381"/>
    <w:rsid w:val="00FA1719"/>
    <w:rsid w:val="00FA56E5"/>
    <w:rsid w:val="00FB4382"/>
    <w:rsid w:val="00FD0CB0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2EA5-5EF4-4E0C-B4C0-A160FD0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7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qFormat/>
    <w:rsid w:val="00967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rsid w:val="009674B3"/>
    <w:pPr>
      <w:spacing w:before="100" w:beforeAutospacing="1" w:after="100" w:afterAutospacing="1"/>
    </w:pPr>
  </w:style>
  <w:style w:type="paragraph" w:styleId="prastasiniatinklio">
    <w:name w:val="Normal (Web)"/>
    <w:basedOn w:val="prastasis"/>
    <w:rsid w:val="00D550BD"/>
    <w:pP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E56A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rsid w:val="00B156A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156A3"/>
  </w:style>
  <w:style w:type="character" w:styleId="Grietas">
    <w:name w:val="Strong"/>
    <w:uiPriority w:val="22"/>
    <w:qFormat/>
    <w:rsid w:val="005B509B"/>
    <w:rPr>
      <w:b/>
      <w:bCs/>
    </w:rPr>
  </w:style>
  <w:style w:type="paragraph" w:styleId="Debesliotekstas">
    <w:name w:val="Balloon Text"/>
    <w:basedOn w:val="prastasis"/>
    <w:link w:val="DebesliotekstasDiagrama"/>
    <w:rsid w:val="003813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8135B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F73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6C7D-D839-400C-8367-CADBDE10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PRIĖMIMO Į KLAIPĖDOS RAJONO SAVIVALDYBĖS ŠVIETIMO ĮSTAIGŲ IKIMOKYKLINIO IR PRIEŠMOKYKLINIO  UGDYMO GRUPES TVARKOS APRAŠAS</vt:lpstr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PRIĖMIMO Į KLAIPĖDOS RAJONO SAVIVALDYBĖS ŠVIETIMO ĮSTAIGŲ IKIMOKYKLINIO IR PRIEŠMOKYKLINIO  UGDYMO GRUPES TVARKOS APRAŠAS</dc:title>
  <dc:subject/>
  <dc:creator>ona</dc:creator>
  <cp:keywords/>
  <dc:description/>
  <cp:lastModifiedBy>Darželis10</cp:lastModifiedBy>
  <cp:revision>3</cp:revision>
  <cp:lastPrinted>2011-05-13T10:06:00Z</cp:lastPrinted>
  <dcterms:created xsi:type="dcterms:W3CDTF">2018-05-02T05:22:00Z</dcterms:created>
  <dcterms:modified xsi:type="dcterms:W3CDTF">2018-05-02T05:30:00Z</dcterms:modified>
</cp:coreProperties>
</file>